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61" w:rsidRDefault="00D91961" w:rsidP="00D91961">
      <w:pPr>
        <w:tabs>
          <w:tab w:val="left" w:pos="10956"/>
        </w:tabs>
      </w:pPr>
      <w:r>
        <w:tab/>
      </w:r>
    </w:p>
    <w:p w:rsidR="00D91961" w:rsidRPr="00D91961" w:rsidRDefault="00D91961" w:rsidP="00D91961">
      <w:pPr>
        <w:spacing w:after="0" w:line="450" w:lineRule="atLeast"/>
        <w:jc w:val="center"/>
        <w:textAlignment w:val="baseline"/>
        <w:rPr>
          <w:rFonts w:ascii="ProbaPro" w:eastAsia="Times New Roman" w:hAnsi="ProbaPro" w:cs="Times New Roman"/>
          <w:color w:val="1D1D1B"/>
          <w:spacing w:val="15"/>
          <w:sz w:val="24"/>
          <w:szCs w:val="24"/>
        </w:rPr>
      </w:pPr>
      <w:r w:rsidRPr="00D91961">
        <w:rPr>
          <w:rFonts w:ascii="ProbaPro" w:eastAsia="Times New Roman" w:hAnsi="ProbaPro" w:cs="Times New Roman"/>
          <w:color w:val="1D1D1B"/>
          <w:spacing w:val="15"/>
          <w:sz w:val="24"/>
          <w:szCs w:val="24"/>
        </w:rPr>
        <w:t>від 30 серпня 2023 р. №</w:t>
      </w:r>
      <w:r w:rsidRPr="00D91961">
        <w:rPr>
          <w:rFonts w:ascii="ProbaPro" w:eastAsia="Times New Roman" w:hAnsi="ProbaPro" w:cs="Times New Roman"/>
          <w:color w:val="1D1D1B"/>
          <w:spacing w:val="15"/>
          <w:sz w:val="24"/>
          <w:szCs w:val="24"/>
          <w:lang w:val="en-US"/>
        </w:rPr>
        <w:t> </w:t>
      </w:r>
      <w:r w:rsidRPr="00D91961">
        <w:rPr>
          <w:rFonts w:ascii="ProbaPro" w:eastAsia="Times New Roman" w:hAnsi="ProbaPro" w:cs="Times New Roman"/>
          <w:color w:val="1D1D1B"/>
          <w:spacing w:val="15"/>
          <w:sz w:val="24"/>
          <w:szCs w:val="24"/>
        </w:rPr>
        <w:t>404</w:t>
      </w:r>
    </w:p>
    <w:p w:rsidR="00D91961" w:rsidRPr="00D91961" w:rsidRDefault="00D91961" w:rsidP="00D91961">
      <w:pPr>
        <w:spacing w:line="360" w:lineRule="atLeast"/>
        <w:jc w:val="center"/>
        <w:textAlignment w:val="baseline"/>
        <w:rPr>
          <w:rFonts w:eastAsia="Times New Roman" w:cs="Times New Roman"/>
          <w:b/>
          <w:bCs/>
          <w:color w:val="1D1D1B"/>
          <w:sz w:val="27"/>
          <w:szCs w:val="27"/>
        </w:rPr>
      </w:pPr>
      <w:r w:rsidRPr="00D91961">
        <w:rPr>
          <w:rFonts w:ascii="ProbaPro" w:eastAsia="Times New Roman" w:hAnsi="ProbaPro" w:cs="Times New Roman"/>
          <w:b/>
          <w:bCs/>
          <w:color w:val="1D1D1B"/>
          <w:sz w:val="27"/>
          <w:szCs w:val="27"/>
        </w:rPr>
        <w:t>Про переоформлення ліцензій у сферах дошкільної та повної загальної середньої освіти</w:t>
      </w:r>
    </w:p>
    <w:p w:rsidR="00D91961" w:rsidRPr="00D91961" w:rsidRDefault="00D91961" w:rsidP="00D91961">
      <w:pPr>
        <w:spacing w:before="100" w:beforeAutospacing="1" w:after="225" w:line="240" w:lineRule="auto"/>
        <w:textAlignment w:val="baseline"/>
        <w:rPr>
          <w:rFonts w:ascii="ProbaPro" w:eastAsia="Times New Roman" w:hAnsi="ProbaPro" w:cs="Times New Roman"/>
          <w:color w:val="000000"/>
          <w:sz w:val="27"/>
          <w:szCs w:val="27"/>
        </w:rPr>
      </w:pPr>
      <w:r w:rsidRPr="00D91961">
        <w:rPr>
          <w:rFonts w:ascii="ProbaPro" w:eastAsia="Times New Roman" w:hAnsi="ProbaPro" w:cs="Times New Roman"/>
          <w:color w:val="000000"/>
          <w:sz w:val="27"/>
          <w:szCs w:val="27"/>
        </w:rPr>
        <w:t>Відповідно до Законів України «Про місцеві державні адміністрації», «Про правовий режим воєнного стану», «Про освіту», «Про дошкільну освіту», «Про повну загальну середню освіту», «Про ліцензування видів господарської діяльності», Указів Президента України від 24 лютого 2022 року № 64/2022 «Про введення воєнного стану в Україні» (зі змінами), від 24 лютого 2022 року № 68/2022 «Про утворення військових адміністрацій», постанов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(із змінами), від 30 грудня 2015 року № 1187 «Про затвердження Ліцензійних умов провадження освітньої діяльності» (із змінами, внесеними постановами Кабінету Міністрів України від 10 травня 2018 року № 347, від 03 березня 2020 року № 180 та від 24 березня 2021 року № 365), враховуючи рішення комісії при обласній державній адміністрації з питань ліцензування освітньої діяльності закладів освіти у сфері загальної середньої та дошкільної освіти (протокол засідання від 05 травня 2023 року № 3), утвореної розпорядженням голови Рівненської обласної державної адміністрації від 07 серпня 2017 року № 431 «Про організацію ліцензування освітньої діяльності у сфері загальної середньої та дошкільної освіти» (зі змінами, внесеними розпорядженням голови обласної державної адміністрації від 03 квітня 2023 року № 135), у зв’язку із зміною назви ліцензіатів та реорганізації закладів освіти шляхом приєднання:</w:t>
      </w:r>
    </w:p>
    <w:p w:rsidR="00D91961" w:rsidRPr="00D91961" w:rsidRDefault="00D91961" w:rsidP="00D91961">
      <w:pPr>
        <w:spacing w:after="225" w:line="240" w:lineRule="auto"/>
        <w:textAlignment w:val="baseline"/>
        <w:rPr>
          <w:rFonts w:ascii="ProbaPro" w:eastAsia="Times New Roman" w:hAnsi="ProbaPro" w:cs="Times New Roman"/>
          <w:color w:val="000000"/>
          <w:sz w:val="27"/>
          <w:szCs w:val="27"/>
          <w:lang w:val="en-US"/>
        </w:rPr>
      </w:pPr>
      <w:r w:rsidRPr="00D91961">
        <w:rPr>
          <w:rFonts w:ascii="ProbaPro" w:eastAsia="Times New Roman" w:hAnsi="ProbaPro" w:cs="Times New Roman"/>
          <w:color w:val="000000"/>
          <w:sz w:val="27"/>
          <w:szCs w:val="27"/>
          <w:lang w:val="en-US"/>
        </w:rPr>
        <w:t>1. Переоформити ліцензії на провадження освітньої діяльності у сфері дошкільної та повної загальної середньої освіти закладам загальної середньої освіти без проходження процедури ліцензування згідно з додатком 1.</w:t>
      </w:r>
    </w:p>
    <w:p w:rsidR="00D91961" w:rsidRPr="00D91961" w:rsidRDefault="00D91961" w:rsidP="00D91961">
      <w:pPr>
        <w:spacing w:after="225" w:line="240" w:lineRule="auto"/>
        <w:textAlignment w:val="baseline"/>
        <w:rPr>
          <w:rFonts w:ascii="ProbaPro" w:eastAsia="Times New Roman" w:hAnsi="ProbaPro" w:cs="Times New Roman"/>
          <w:color w:val="000000"/>
          <w:sz w:val="27"/>
          <w:szCs w:val="27"/>
          <w:lang w:val="en-US"/>
        </w:rPr>
      </w:pPr>
      <w:r w:rsidRPr="00D91961">
        <w:rPr>
          <w:rFonts w:ascii="ProbaPro" w:eastAsia="Times New Roman" w:hAnsi="ProbaPro" w:cs="Times New Roman"/>
          <w:color w:val="000000"/>
          <w:sz w:val="27"/>
          <w:szCs w:val="27"/>
          <w:lang w:val="en-US"/>
        </w:rPr>
        <w:t>2. Переоформити ліцензії на провадження освітньої діяльності за рівнем дошкільної освіти закладам дошкільної освіти без проходження процедури ліцензування згідно з додатком 2.</w:t>
      </w:r>
    </w:p>
    <w:p w:rsidR="00D91961" w:rsidRPr="00D91961" w:rsidRDefault="00D91961" w:rsidP="00D91961">
      <w:pPr>
        <w:spacing w:after="225" w:line="240" w:lineRule="auto"/>
        <w:textAlignment w:val="baseline"/>
        <w:rPr>
          <w:rFonts w:ascii="ProbaPro" w:eastAsia="Times New Roman" w:hAnsi="ProbaPro" w:cs="Times New Roman"/>
          <w:color w:val="000000"/>
          <w:sz w:val="27"/>
          <w:szCs w:val="27"/>
          <w:lang w:val="ru-RU"/>
        </w:rPr>
      </w:pPr>
      <w:r w:rsidRPr="00D91961">
        <w:rPr>
          <w:rFonts w:ascii="ProbaPro" w:eastAsia="Times New Roman" w:hAnsi="ProbaPro" w:cs="Times New Roman"/>
          <w:color w:val="000000"/>
          <w:sz w:val="27"/>
          <w:szCs w:val="27"/>
          <w:lang w:val="ru-RU"/>
        </w:rPr>
        <w:t>3. Контроль за виконанням розпорядження покласти на першого заступника голови облдержадміністрації Сергія ПОДОЛІНА.</w:t>
      </w:r>
    </w:p>
    <w:p w:rsidR="00D91961" w:rsidRPr="00D91961" w:rsidRDefault="00D91961" w:rsidP="00D91961">
      <w:pPr>
        <w:spacing w:after="225" w:line="240" w:lineRule="auto"/>
        <w:textAlignment w:val="baseline"/>
        <w:rPr>
          <w:rFonts w:ascii="ProbaPro" w:eastAsia="Times New Roman" w:hAnsi="ProbaPro" w:cs="Times New Roman"/>
          <w:color w:val="000000"/>
          <w:sz w:val="27"/>
          <w:szCs w:val="27"/>
          <w:lang w:val="ru-RU"/>
        </w:rPr>
      </w:pPr>
      <w:r w:rsidRPr="00D91961">
        <w:rPr>
          <w:rFonts w:ascii="ProbaPro" w:eastAsia="Times New Roman" w:hAnsi="ProbaPro" w:cs="Times New Roman"/>
          <w:color w:val="000000"/>
          <w:sz w:val="27"/>
          <w:szCs w:val="27"/>
          <w:lang w:val="ru-RU"/>
        </w:rPr>
        <w:t>Начальник обласної</w:t>
      </w:r>
    </w:p>
    <w:p w:rsidR="00D91961" w:rsidRPr="00D91961" w:rsidRDefault="00D91961" w:rsidP="00D91961">
      <w:pPr>
        <w:spacing w:after="225" w:line="240" w:lineRule="auto"/>
        <w:textAlignment w:val="baseline"/>
        <w:rPr>
          <w:rFonts w:ascii="ProbaPro" w:eastAsia="Times New Roman" w:hAnsi="ProbaPro" w:cs="Times New Roman"/>
          <w:color w:val="000000"/>
          <w:sz w:val="27"/>
          <w:szCs w:val="27"/>
          <w:lang w:val="ru-RU"/>
        </w:rPr>
      </w:pPr>
      <w:r w:rsidRPr="00D91961">
        <w:rPr>
          <w:rFonts w:ascii="ProbaPro" w:eastAsia="Times New Roman" w:hAnsi="ProbaPro" w:cs="Times New Roman"/>
          <w:color w:val="000000"/>
          <w:sz w:val="27"/>
          <w:szCs w:val="27"/>
          <w:lang w:val="ru-RU"/>
        </w:rPr>
        <w:t xml:space="preserve">військової адміністрації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Віталій КОВАЛЬ</w:t>
      </w:r>
    </w:p>
    <w:p w:rsidR="00D91961" w:rsidRPr="00D91961" w:rsidRDefault="00D91961" w:rsidP="00D91961">
      <w:pPr>
        <w:tabs>
          <w:tab w:val="left" w:pos="10956"/>
        </w:tabs>
        <w:rPr>
          <w:lang w:val="ru-RU"/>
        </w:rPr>
      </w:pPr>
    </w:p>
    <w:p w:rsidR="00D91961" w:rsidRDefault="00D91961" w:rsidP="00D91961">
      <w:pPr>
        <w:tabs>
          <w:tab w:val="left" w:pos="10956"/>
        </w:tabs>
      </w:pPr>
      <w:bookmarkStart w:id="0" w:name="_GoBack"/>
      <w:bookmarkEnd w:id="0"/>
    </w:p>
    <w:tbl>
      <w:tblPr>
        <w:tblW w:w="15228" w:type="dxa"/>
        <w:tblLayout w:type="fixed"/>
        <w:tblCellMar>
          <w:left w:w="0" w:type="dxa"/>
          <w:right w:w="0" w:type="dxa"/>
        </w:tblCellMar>
        <w:tblLook w:val="04A0" w:firstRow="1" w:lastRow="0" w:firstColumn="1" w:lastColumn="0" w:noHBand="0" w:noVBand="1"/>
      </w:tblPr>
      <w:tblGrid>
        <w:gridCol w:w="450"/>
        <w:gridCol w:w="3583"/>
        <w:gridCol w:w="2573"/>
        <w:gridCol w:w="2653"/>
        <w:gridCol w:w="2030"/>
        <w:gridCol w:w="522"/>
        <w:gridCol w:w="1701"/>
        <w:gridCol w:w="1716"/>
      </w:tblGrid>
      <w:tr w:rsidR="00634182" w:rsidRPr="00AB10B5" w:rsidTr="00F01C85">
        <w:trPr>
          <w:trHeight w:val="1500"/>
        </w:trPr>
        <w:tc>
          <w:tcPr>
            <w:tcW w:w="11289" w:type="dxa"/>
            <w:gridSpan w:val="5"/>
            <w:shd w:val="clear" w:color="auto" w:fill="FFFFFF"/>
            <w:tcMar>
              <w:top w:w="0" w:type="dxa"/>
              <w:left w:w="45" w:type="dxa"/>
              <w:bottom w:w="0" w:type="dxa"/>
              <w:right w:w="45" w:type="dxa"/>
            </w:tcMar>
            <w:vAlign w:val="bottom"/>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p>
        </w:tc>
        <w:tc>
          <w:tcPr>
            <w:tcW w:w="3939" w:type="dxa"/>
            <w:gridSpan w:val="3"/>
            <w:tcBorders>
              <w:left w:val="nil"/>
            </w:tcBorders>
            <w:shd w:val="clear" w:color="auto" w:fill="FFFFFF"/>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 xml:space="preserve">Додаток 1 </w:t>
            </w:r>
            <w:r w:rsidRPr="00AB10B5">
              <w:rPr>
                <w:rFonts w:ascii="Times New Roman" w:eastAsia="Times New Roman" w:hAnsi="Times New Roman" w:cs="Times New Roman"/>
                <w:sz w:val="24"/>
                <w:szCs w:val="24"/>
                <w:lang w:eastAsia="uk-UA"/>
              </w:rPr>
              <w:br/>
              <w:t>до розпорядження голови обласної державної адміністрації - начальника обласної військової адміністрації</w:t>
            </w:r>
            <w:r w:rsidRPr="00AB10B5">
              <w:rPr>
                <w:rFonts w:ascii="Times New Roman" w:eastAsia="Times New Roman" w:hAnsi="Times New Roman" w:cs="Times New Roman"/>
                <w:sz w:val="24"/>
                <w:szCs w:val="24"/>
                <w:lang w:eastAsia="uk-UA"/>
              </w:rPr>
              <w:br/>
              <w:t>________________ № ____________</w:t>
            </w:r>
          </w:p>
        </w:tc>
      </w:tr>
      <w:tr w:rsidR="00634182" w:rsidRPr="00AB10B5" w:rsidTr="00F01C85">
        <w:trPr>
          <w:trHeight w:val="300"/>
        </w:trPr>
        <w:tc>
          <w:tcPr>
            <w:tcW w:w="15228" w:type="dxa"/>
            <w:gridSpan w:val="8"/>
            <w:tcBorders>
              <w:bottom w:val="single" w:sz="6" w:space="0" w:color="000000"/>
            </w:tcBorders>
            <w:tcMar>
              <w:top w:w="0" w:type="dxa"/>
              <w:left w:w="45" w:type="dxa"/>
              <w:bottom w:w="0" w:type="dxa"/>
              <w:right w:w="45" w:type="dxa"/>
            </w:tcMar>
            <w:vAlign w:val="center"/>
            <w:hideMark/>
          </w:tcPr>
          <w:p w:rsidR="00634182" w:rsidRPr="00AB10B5" w:rsidRDefault="00634182" w:rsidP="0073744D">
            <w:pPr>
              <w:spacing w:after="0" w:line="240" w:lineRule="auto"/>
              <w:jc w:val="center"/>
              <w:rPr>
                <w:rFonts w:ascii="Times New Roman" w:eastAsia="Times New Roman" w:hAnsi="Times New Roman" w:cs="Times New Roman"/>
                <w:b/>
                <w:bCs/>
                <w:sz w:val="24"/>
                <w:szCs w:val="24"/>
                <w:lang w:eastAsia="uk-UA"/>
              </w:rPr>
            </w:pPr>
            <w:r w:rsidRPr="00AB10B5">
              <w:rPr>
                <w:rFonts w:ascii="Times New Roman" w:eastAsia="Times New Roman" w:hAnsi="Times New Roman" w:cs="Times New Roman"/>
                <w:b/>
                <w:bCs/>
                <w:sz w:val="24"/>
                <w:szCs w:val="24"/>
                <w:lang w:eastAsia="uk-UA"/>
              </w:rPr>
              <w:t>Перелік</w:t>
            </w:r>
            <w:r w:rsidRPr="00AB10B5">
              <w:rPr>
                <w:rFonts w:ascii="Times New Roman" w:eastAsia="Times New Roman" w:hAnsi="Times New Roman" w:cs="Times New Roman"/>
                <w:b/>
                <w:bCs/>
                <w:sz w:val="24"/>
                <w:szCs w:val="24"/>
                <w:lang w:eastAsia="uk-UA"/>
              </w:rPr>
              <w:br/>
              <w:t>зак</w:t>
            </w:r>
            <w:r w:rsidR="0073744D" w:rsidRPr="00AB10B5">
              <w:rPr>
                <w:rFonts w:ascii="Times New Roman" w:eastAsia="Times New Roman" w:hAnsi="Times New Roman" w:cs="Times New Roman"/>
                <w:b/>
                <w:bCs/>
                <w:sz w:val="24"/>
                <w:szCs w:val="24"/>
                <w:lang w:eastAsia="uk-UA"/>
              </w:rPr>
              <w:t>лад</w:t>
            </w:r>
            <w:r w:rsidR="00F01C85" w:rsidRPr="00AB10B5">
              <w:rPr>
                <w:rFonts w:ascii="Times New Roman" w:eastAsia="Times New Roman" w:hAnsi="Times New Roman" w:cs="Times New Roman"/>
                <w:b/>
                <w:bCs/>
                <w:sz w:val="24"/>
                <w:szCs w:val="24"/>
                <w:lang w:eastAsia="uk-UA"/>
              </w:rPr>
              <w:t>ів освіти, яким переоформлено</w:t>
            </w:r>
            <w:r w:rsidRPr="00AB10B5">
              <w:rPr>
                <w:rFonts w:ascii="Times New Roman" w:eastAsia="Times New Roman" w:hAnsi="Times New Roman" w:cs="Times New Roman"/>
                <w:b/>
                <w:bCs/>
                <w:sz w:val="24"/>
                <w:szCs w:val="24"/>
                <w:lang w:eastAsia="uk-UA"/>
              </w:rPr>
              <w:t xml:space="preserve"> ліцензі</w:t>
            </w:r>
            <w:r w:rsidR="00F01C85" w:rsidRPr="00AB10B5">
              <w:rPr>
                <w:rFonts w:ascii="Times New Roman" w:eastAsia="Times New Roman" w:hAnsi="Times New Roman" w:cs="Times New Roman"/>
                <w:b/>
                <w:bCs/>
                <w:sz w:val="24"/>
                <w:szCs w:val="24"/>
                <w:lang w:eastAsia="uk-UA"/>
              </w:rPr>
              <w:t>ї</w:t>
            </w:r>
            <w:r w:rsidRPr="00AB10B5">
              <w:rPr>
                <w:rFonts w:ascii="Times New Roman" w:eastAsia="Times New Roman" w:hAnsi="Times New Roman" w:cs="Times New Roman"/>
                <w:b/>
                <w:bCs/>
                <w:sz w:val="24"/>
                <w:szCs w:val="24"/>
                <w:lang w:eastAsia="uk-UA"/>
              </w:rPr>
              <w:t xml:space="preserve"> на провадження освітньої діяльності </w:t>
            </w:r>
            <w:r w:rsidRPr="00AB10B5">
              <w:rPr>
                <w:rFonts w:ascii="Times New Roman" w:eastAsia="Times New Roman" w:hAnsi="Times New Roman" w:cs="Times New Roman"/>
                <w:b/>
                <w:bCs/>
                <w:sz w:val="24"/>
                <w:szCs w:val="24"/>
                <w:lang w:eastAsia="uk-UA"/>
              </w:rPr>
              <w:br/>
              <w:t>у сфері дошкільної та повної загальної середньої освіти</w:t>
            </w:r>
          </w:p>
          <w:p w:rsidR="0073744D" w:rsidRPr="00AB10B5" w:rsidRDefault="0073744D" w:rsidP="0073744D">
            <w:pPr>
              <w:spacing w:after="0" w:line="240" w:lineRule="auto"/>
              <w:jc w:val="center"/>
              <w:rPr>
                <w:rFonts w:ascii="Times New Roman" w:eastAsia="Times New Roman" w:hAnsi="Times New Roman" w:cs="Times New Roman"/>
                <w:b/>
                <w:bCs/>
                <w:sz w:val="24"/>
                <w:szCs w:val="24"/>
                <w:lang w:eastAsia="uk-UA"/>
              </w:rPr>
            </w:pPr>
          </w:p>
        </w:tc>
      </w:tr>
      <w:tr w:rsidR="00634182" w:rsidRPr="00AB10B5" w:rsidTr="006A6410">
        <w:trPr>
          <w:trHeight w:val="300"/>
        </w:trPr>
        <w:tc>
          <w:tcPr>
            <w:tcW w:w="4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0"/>
                <w:szCs w:val="20"/>
                <w:lang w:eastAsia="uk-UA"/>
              </w:rPr>
            </w:pPr>
            <w:r w:rsidRPr="00AB10B5">
              <w:rPr>
                <w:rFonts w:ascii="Times New Roman" w:eastAsia="Times New Roman" w:hAnsi="Times New Roman" w:cs="Times New Roman"/>
                <w:b/>
                <w:bCs/>
                <w:sz w:val="20"/>
                <w:szCs w:val="20"/>
                <w:lang w:eastAsia="uk-UA"/>
              </w:rPr>
              <w:t xml:space="preserve">№ </w:t>
            </w:r>
          </w:p>
        </w:tc>
        <w:tc>
          <w:tcPr>
            <w:tcW w:w="35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Повне найменування закладу освіти, ліцензіата, як юридичної особи (згідно з установчих документів та Єдиного державного реєстру юридичних осіб)</w:t>
            </w:r>
          </w:p>
        </w:tc>
        <w:tc>
          <w:tcPr>
            <w:tcW w:w="25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Ідентифікаційний код навчального закладу, як юридичної особи (ЄДРПОУ)</w:t>
            </w:r>
          </w:p>
        </w:tc>
        <w:tc>
          <w:tcPr>
            <w:tcW w:w="26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Місцезнаходження навчального закладу, як юридичної особи</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 xml:space="preserve">Місце провадження освітньої діяльності </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Рівень освіти</w:t>
            </w:r>
          </w:p>
        </w:tc>
        <w:tc>
          <w:tcPr>
            <w:tcW w:w="17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Територіальна громада</w:t>
            </w:r>
          </w:p>
        </w:tc>
      </w:tr>
      <w:tr w:rsidR="00634182" w:rsidRPr="00AB10B5" w:rsidTr="006A6410">
        <w:trPr>
          <w:trHeight w:val="300"/>
        </w:trPr>
        <w:tc>
          <w:tcPr>
            <w:tcW w:w="4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1</w:t>
            </w:r>
          </w:p>
        </w:tc>
        <w:tc>
          <w:tcPr>
            <w:tcW w:w="35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2</w:t>
            </w:r>
          </w:p>
        </w:tc>
        <w:tc>
          <w:tcPr>
            <w:tcW w:w="25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3</w:t>
            </w:r>
          </w:p>
        </w:tc>
        <w:tc>
          <w:tcPr>
            <w:tcW w:w="26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4</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6</w:t>
            </w:r>
          </w:p>
        </w:tc>
        <w:tc>
          <w:tcPr>
            <w:tcW w:w="17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7</w:t>
            </w:r>
          </w:p>
        </w:tc>
      </w:tr>
      <w:tr w:rsidR="00634182" w:rsidRPr="00AB10B5" w:rsidTr="006A6410">
        <w:trPr>
          <w:trHeight w:val="2207"/>
        </w:trPr>
        <w:tc>
          <w:tcPr>
            <w:tcW w:w="4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1</w:t>
            </w:r>
          </w:p>
        </w:tc>
        <w:tc>
          <w:tcPr>
            <w:tcW w:w="35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Великоцепцевицький ліцей Антонівської сільської ради Рівненської області</w:t>
            </w:r>
          </w:p>
        </w:tc>
        <w:tc>
          <w:tcPr>
            <w:tcW w:w="25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175D53">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22567960</w:t>
            </w:r>
          </w:p>
        </w:tc>
        <w:tc>
          <w:tcPr>
            <w:tcW w:w="26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E792C" w:rsidRDefault="00CE792C" w:rsidP="006A16F6">
            <w:pPr>
              <w:spacing w:after="0" w:line="240" w:lineRule="auto"/>
              <w:rPr>
                <w:rFonts w:ascii="Times New Roman" w:hAnsi="Times New Roman" w:cs="Times New Roman"/>
                <w:color w:val="000000"/>
                <w:sz w:val="24"/>
                <w:szCs w:val="24"/>
                <w:shd w:val="clear" w:color="auto" w:fill="FFFFFF"/>
              </w:rPr>
            </w:pPr>
          </w:p>
          <w:p w:rsidR="00634182" w:rsidRPr="003D6254" w:rsidRDefault="006A16F6" w:rsidP="006A16F6">
            <w:pPr>
              <w:spacing w:after="0" w:line="240" w:lineRule="auto"/>
              <w:rPr>
                <w:rFonts w:ascii="Times New Roman" w:eastAsia="Times New Roman" w:hAnsi="Times New Roman" w:cs="Times New Roman"/>
                <w:color w:val="FFFFFF" w:themeColor="background1"/>
                <w:sz w:val="24"/>
                <w:szCs w:val="24"/>
                <w:lang w:eastAsia="uk-UA"/>
              </w:rPr>
            </w:pPr>
            <w:r w:rsidRPr="00CE792C">
              <w:rPr>
                <w:rFonts w:ascii="Times New Roman" w:hAnsi="Times New Roman" w:cs="Times New Roman"/>
                <w:color w:val="000000"/>
                <w:sz w:val="24"/>
                <w:szCs w:val="24"/>
                <w:shd w:val="clear" w:color="auto" w:fill="FFFFFF"/>
              </w:rPr>
              <w:t>Рівненська обл., Вара</w:t>
            </w:r>
            <w:r w:rsidR="00CE792C">
              <w:rPr>
                <w:rFonts w:ascii="Times New Roman" w:hAnsi="Times New Roman" w:cs="Times New Roman"/>
                <w:color w:val="000000"/>
                <w:sz w:val="24"/>
                <w:szCs w:val="24"/>
                <w:shd w:val="clear" w:color="auto" w:fill="FFFFFF"/>
              </w:rPr>
              <w:t>ський р-н, Антонівська територіальна громада</w:t>
            </w:r>
            <w:r w:rsidRPr="00CE792C">
              <w:rPr>
                <w:rFonts w:ascii="Times New Roman" w:hAnsi="Times New Roman" w:cs="Times New Roman"/>
                <w:color w:val="000000"/>
                <w:sz w:val="24"/>
                <w:szCs w:val="24"/>
                <w:shd w:val="clear" w:color="auto" w:fill="FFFFFF"/>
              </w:rPr>
              <w:t>,</w:t>
            </w:r>
            <w:r w:rsidR="00CE792C">
              <w:rPr>
                <w:rFonts w:ascii="Times New Roman" w:hAnsi="Times New Roman" w:cs="Times New Roman"/>
                <w:color w:val="000000"/>
                <w:sz w:val="24"/>
                <w:szCs w:val="24"/>
                <w:shd w:val="clear" w:color="auto" w:fill="FFFFFF"/>
              </w:rPr>
              <w:t xml:space="preserve"> </w:t>
            </w:r>
            <w:r w:rsidRPr="00CE792C">
              <w:rPr>
                <w:rFonts w:ascii="Times New Roman" w:hAnsi="Times New Roman" w:cs="Times New Roman"/>
                <w:color w:val="000000"/>
                <w:sz w:val="24"/>
                <w:szCs w:val="24"/>
                <w:shd w:val="clear" w:color="auto" w:fill="FFFFFF"/>
              </w:rPr>
              <w:t xml:space="preserve">с. Великі Цепцевичі, вул. Л. Українки 120, 34341 </w:t>
            </w:r>
            <w:r w:rsidR="00634182" w:rsidRPr="00CE792C">
              <w:rPr>
                <w:rFonts w:ascii="Times New Roman" w:eastAsia="Times New Roman" w:hAnsi="Times New Roman" w:cs="Times New Roman"/>
                <w:color w:val="FFFFFF" w:themeColor="background1"/>
                <w:sz w:val="24"/>
                <w:szCs w:val="24"/>
                <w:lang w:eastAsia="uk-UA"/>
              </w:rPr>
              <w:t>кі Цепцевичі</w:t>
            </w:r>
            <w:r w:rsidR="00634182" w:rsidRPr="009D600D">
              <w:rPr>
                <w:rFonts w:ascii="Times New Roman" w:eastAsia="Times New Roman" w:hAnsi="Times New Roman" w:cs="Times New Roman"/>
                <w:color w:val="FFFFFF" w:themeColor="background1"/>
                <w:sz w:val="24"/>
                <w:szCs w:val="24"/>
                <w:lang w:eastAsia="uk-UA"/>
              </w:rPr>
              <w:t>,</w:t>
            </w:r>
            <w:r w:rsidR="00634182" w:rsidRPr="009D600D">
              <w:rPr>
                <w:rFonts w:ascii="Times New Roman" w:eastAsia="Times New Roman" w:hAnsi="Times New Roman" w:cs="Times New Roman"/>
                <w:color w:val="FFFFFF" w:themeColor="background1"/>
                <w:sz w:val="24"/>
                <w:szCs w:val="24"/>
                <w:lang w:eastAsia="uk-UA"/>
              </w:rPr>
              <w:br/>
              <w:t>вул. Лесі Українки, 120</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34182" w:rsidRPr="003D6254" w:rsidRDefault="006A16F6" w:rsidP="00634182">
            <w:pPr>
              <w:spacing w:after="0" w:line="240" w:lineRule="auto"/>
              <w:rPr>
                <w:rFonts w:ascii="Times New Roman" w:eastAsia="Times New Roman" w:hAnsi="Times New Roman" w:cs="Times New Roman"/>
                <w:color w:val="FFFFFF" w:themeColor="background1"/>
                <w:sz w:val="24"/>
                <w:szCs w:val="24"/>
                <w:lang w:eastAsia="uk-UA"/>
              </w:rPr>
            </w:pPr>
            <w:r>
              <w:rPr>
                <w:rFonts w:ascii="Times New Roman" w:eastAsia="Times New Roman" w:hAnsi="Times New Roman" w:cs="Times New Roman"/>
                <w:color w:val="FFFFFF" w:themeColor="background1"/>
                <w:sz w:val="24"/>
                <w:szCs w:val="24"/>
                <w:lang w:eastAsia="uk-UA"/>
              </w:rPr>
              <w:t>34341, Рівненська</w:t>
            </w:r>
            <w:r w:rsidR="00CE792C">
              <w:rPr>
                <w:rFonts w:ascii="Times New Roman" w:eastAsia="Times New Roman" w:hAnsi="Times New Roman" w:cs="Times New Roman"/>
                <w:color w:val="FFFFFF" w:themeColor="background1"/>
                <w:sz w:val="24"/>
                <w:szCs w:val="24"/>
                <w:lang w:eastAsia="uk-UA"/>
              </w:rPr>
              <w:t>ий р-</w:t>
            </w:r>
            <w:r w:rsidR="00CE792C" w:rsidRPr="00CE792C">
              <w:rPr>
                <w:rFonts w:ascii="Times New Roman" w:hAnsi="Times New Roman" w:cs="Times New Roman"/>
                <w:color w:val="000000"/>
                <w:sz w:val="24"/>
                <w:szCs w:val="24"/>
                <w:shd w:val="clear" w:color="auto" w:fill="FFFFFF"/>
              </w:rPr>
              <w:t>Рівненська обл., Вара</w:t>
            </w:r>
            <w:r w:rsidR="00CE792C">
              <w:rPr>
                <w:rFonts w:ascii="Times New Roman" w:hAnsi="Times New Roman" w:cs="Times New Roman"/>
                <w:color w:val="000000"/>
                <w:sz w:val="24"/>
                <w:szCs w:val="24"/>
                <w:shd w:val="clear" w:color="auto" w:fill="FFFFFF"/>
              </w:rPr>
              <w:t xml:space="preserve">ський р-н, Антонівська територіальна громада, </w:t>
            </w:r>
            <w:r w:rsidR="00CE792C" w:rsidRPr="00CE792C">
              <w:rPr>
                <w:rFonts w:ascii="Times New Roman" w:hAnsi="Times New Roman" w:cs="Times New Roman"/>
                <w:color w:val="000000"/>
                <w:sz w:val="24"/>
                <w:szCs w:val="24"/>
                <w:shd w:val="clear" w:color="auto" w:fill="FFFFFF"/>
              </w:rPr>
              <w:t xml:space="preserve">с. Великі Цепцевичі, вул. Л. Українки 120, 34341 </w:t>
            </w:r>
            <w:r w:rsidR="00634182" w:rsidRPr="003D6254">
              <w:rPr>
                <w:rFonts w:ascii="Times New Roman" w:eastAsia="Times New Roman" w:hAnsi="Times New Roman" w:cs="Times New Roman"/>
                <w:color w:val="FFFFFF" w:themeColor="background1"/>
                <w:sz w:val="24"/>
                <w:szCs w:val="24"/>
                <w:lang w:eastAsia="uk-UA"/>
              </w:rPr>
              <w:t xml:space="preserve"> Цепцевичі,</w:t>
            </w:r>
            <w:r w:rsidR="00634182" w:rsidRPr="003D6254">
              <w:rPr>
                <w:rFonts w:ascii="Times New Roman" w:eastAsia="Times New Roman" w:hAnsi="Times New Roman" w:cs="Times New Roman"/>
                <w:color w:val="FFFFFF" w:themeColor="background1"/>
                <w:sz w:val="24"/>
                <w:szCs w:val="24"/>
                <w:lang w:eastAsia="uk-UA"/>
              </w:rPr>
              <w:br/>
              <w:t>вул. Лесі Українки, 120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 xml:space="preserve">Початкова, </w:t>
            </w:r>
            <w:r w:rsidR="006A16F6">
              <w:rPr>
                <w:rFonts w:ascii="Times New Roman" w:eastAsia="Times New Roman" w:hAnsi="Times New Roman" w:cs="Times New Roman"/>
                <w:sz w:val="24"/>
                <w:szCs w:val="24"/>
                <w:lang w:eastAsia="uk-UA"/>
              </w:rPr>
              <w:t xml:space="preserve"> </w:t>
            </w:r>
            <w:r w:rsidRPr="00AB10B5">
              <w:rPr>
                <w:rFonts w:ascii="Times New Roman" w:eastAsia="Times New Roman" w:hAnsi="Times New Roman" w:cs="Times New Roman"/>
                <w:sz w:val="24"/>
                <w:szCs w:val="24"/>
                <w:lang w:eastAsia="uk-UA"/>
              </w:rPr>
              <w:t>базова середня, профільна середня</w:t>
            </w:r>
          </w:p>
        </w:tc>
        <w:tc>
          <w:tcPr>
            <w:tcW w:w="17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Антонівська</w:t>
            </w:r>
          </w:p>
        </w:tc>
      </w:tr>
    </w:tbl>
    <w:p w:rsidR="008B1A8F" w:rsidRDefault="008B1A8F"/>
    <w:sectPr w:rsidR="008B1A8F" w:rsidSect="00D91961">
      <w:pgSz w:w="16838" w:h="11906" w:orient="landscape"/>
      <w:pgMar w:top="426" w:right="850" w:bottom="184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EB"/>
    <w:rsid w:val="00006672"/>
    <w:rsid w:val="00025A5C"/>
    <w:rsid w:val="00033745"/>
    <w:rsid w:val="00036BF4"/>
    <w:rsid w:val="001536E2"/>
    <w:rsid w:val="00171341"/>
    <w:rsid w:val="00175D53"/>
    <w:rsid w:val="0018007A"/>
    <w:rsid w:val="00215317"/>
    <w:rsid w:val="00255C3E"/>
    <w:rsid w:val="002F15C0"/>
    <w:rsid w:val="00300D2B"/>
    <w:rsid w:val="003047DF"/>
    <w:rsid w:val="00356E00"/>
    <w:rsid w:val="003B5C2F"/>
    <w:rsid w:val="003D3644"/>
    <w:rsid w:val="003D6254"/>
    <w:rsid w:val="0040116D"/>
    <w:rsid w:val="004821D0"/>
    <w:rsid w:val="00490577"/>
    <w:rsid w:val="004A7C62"/>
    <w:rsid w:val="004D23EB"/>
    <w:rsid w:val="005239CE"/>
    <w:rsid w:val="00634182"/>
    <w:rsid w:val="00697CEA"/>
    <w:rsid w:val="006A16F6"/>
    <w:rsid w:val="006A6410"/>
    <w:rsid w:val="006C6F08"/>
    <w:rsid w:val="006F6251"/>
    <w:rsid w:val="0073744D"/>
    <w:rsid w:val="007553A5"/>
    <w:rsid w:val="007E6565"/>
    <w:rsid w:val="0086024B"/>
    <w:rsid w:val="00881EA7"/>
    <w:rsid w:val="008B1A8F"/>
    <w:rsid w:val="008F48C8"/>
    <w:rsid w:val="008F524F"/>
    <w:rsid w:val="009829DB"/>
    <w:rsid w:val="009913F9"/>
    <w:rsid w:val="009D600D"/>
    <w:rsid w:val="00A02B1E"/>
    <w:rsid w:val="00A1393C"/>
    <w:rsid w:val="00AB10B5"/>
    <w:rsid w:val="00AE4B82"/>
    <w:rsid w:val="00B260D4"/>
    <w:rsid w:val="00B27280"/>
    <w:rsid w:val="00BE5002"/>
    <w:rsid w:val="00C32C25"/>
    <w:rsid w:val="00C50B08"/>
    <w:rsid w:val="00CE792C"/>
    <w:rsid w:val="00CF38A0"/>
    <w:rsid w:val="00D52133"/>
    <w:rsid w:val="00D6171A"/>
    <w:rsid w:val="00D91961"/>
    <w:rsid w:val="00DE68E5"/>
    <w:rsid w:val="00DF1A05"/>
    <w:rsid w:val="00E97435"/>
    <w:rsid w:val="00EA1017"/>
    <w:rsid w:val="00ED63D8"/>
    <w:rsid w:val="00ED7676"/>
    <w:rsid w:val="00F01C85"/>
    <w:rsid w:val="00F570E2"/>
    <w:rsid w:val="00F67CA5"/>
    <w:rsid w:val="00FC1CFB"/>
    <w:rsid w:val="00FC1E01"/>
    <w:rsid w:val="00FD7436"/>
    <w:rsid w:val="00FE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59C7"/>
  <w15:docId w15:val="{5D0B4A07-7012-424D-BB8A-D84FEB7F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F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C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C85"/>
    <w:rPr>
      <w:rFonts w:ascii="Tahoma" w:hAnsi="Tahoma" w:cs="Tahoma"/>
      <w:sz w:val="16"/>
      <w:szCs w:val="16"/>
    </w:rPr>
  </w:style>
  <w:style w:type="paragraph" w:customStyle="1" w:styleId="capitalletter">
    <w:name w:val="capital_letter"/>
    <w:basedOn w:val="a"/>
    <w:rsid w:val="00D919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Normal (Web)"/>
    <w:basedOn w:val="a"/>
    <w:uiPriority w:val="99"/>
    <w:semiHidden/>
    <w:unhideWhenUsed/>
    <w:rsid w:val="00D9196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3369">
      <w:bodyDiv w:val="1"/>
      <w:marLeft w:val="0"/>
      <w:marRight w:val="0"/>
      <w:marTop w:val="0"/>
      <w:marBottom w:val="0"/>
      <w:divBdr>
        <w:top w:val="none" w:sz="0" w:space="0" w:color="auto"/>
        <w:left w:val="none" w:sz="0" w:space="0" w:color="auto"/>
        <w:bottom w:val="none" w:sz="0" w:space="0" w:color="auto"/>
        <w:right w:val="none" w:sz="0" w:space="0" w:color="auto"/>
      </w:divBdr>
      <w:divsChild>
        <w:div w:id="1671299194">
          <w:marLeft w:val="-225"/>
          <w:marRight w:val="-225"/>
          <w:marTop w:val="0"/>
          <w:marBottom w:val="0"/>
          <w:divBdr>
            <w:top w:val="none" w:sz="0" w:space="0" w:color="auto"/>
            <w:left w:val="none" w:sz="0" w:space="0" w:color="auto"/>
            <w:bottom w:val="none" w:sz="0" w:space="0" w:color="auto"/>
            <w:right w:val="none" w:sz="0" w:space="0" w:color="auto"/>
          </w:divBdr>
          <w:divsChild>
            <w:div w:id="836773690">
              <w:marLeft w:val="0"/>
              <w:marRight w:val="0"/>
              <w:marTop w:val="0"/>
              <w:marBottom w:val="0"/>
              <w:divBdr>
                <w:top w:val="none" w:sz="0" w:space="0" w:color="auto"/>
                <w:left w:val="none" w:sz="0" w:space="0" w:color="auto"/>
                <w:bottom w:val="none" w:sz="0" w:space="0" w:color="auto"/>
                <w:right w:val="none" w:sz="0" w:space="0" w:color="auto"/>
              </w:divBdr>
              <w:divsChild>
                <w:div w:id="326834827">
                  <w:marLeft w:val="0"/>
                  <w:marRight w:val="0"/>
                  <w:marTop w:val="0"/>
                  <w:marBottom w:val="0"/>
                  <w:divBdr>
                    <w:top w:val="none" w:sz="0" w:space="0" w:color="auto"/>
                    <w:left w:val="none" w:sz="0" w:space="0" w:color="auto"/>
                    <w:bottom w:val="none" w:sz="0" w:space="0" w:color="auto"/>
                    <w:right w:val="none" w:sz="0" w:space="0" w:color="auto"/>
                  </w:divBdr>
                  <w:divsChild>
                    <w:div w:id="252856489">
                      <w:marLeft w:val="0"/>
                      <w:marRight w:val="0"/>
                      <w:marTop w:val="225"/>
                      <w:marBottom w:val="0"/>
                      <w:divBdr>
                        <w:top w:val="none" w:sz="0" w:space="0" w:color="auto"/>
                        <w:left w:val="none" w:sz="0" w:space="0" w:color="auto"/>
                        <w:bottom w:val="none" w:sz="0" w:space="0" w:color="auto"/>
                        <w:right w:val="none" w:sz="0" w:space="0" w:color="auto"/>
                      </w:divBdr>
                    </w:div>
                  </w:divsChild>
                </w:div>
                <w:div w:id="14031369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40161798">
          <w:marLeft w:val="-225"/>
          <w:marRight w:val="-225"/>
          <w:marTop w:val="0"/>
          <w:marBottom w:val="0"/>
          <w:divBdr>
            <w:top w:val="none" w:sz="0" w:space="0" w:color="auto"/>
            <w:left w:val="none" w:sz="0" w:space="0" w:color="auto"/>
            <w:bottom w:val="none" w:sz="0" w:space="0" w:color="auto"/>
            <w:right w:val="none" w:sz="0" w:space="0" w:color="auto"/>
          </w:divBdr>
          <w:divsChild>
            <w:div w:id="1138378584">
              <w:marLeft w:val="0"/>
              <w:marRight w:val="0"/>
              <w:marTop w:val="0"/>
              <w:marBottom w:val="0"/>
              <w:divBdr>
                <w:top w:val="none" w:sz="0" w:space="0" w:color="auto"/>
                <w:left w:val="none" w:sz="0" w:space="0" w:color="auto"/>
                <w:bottom w:val="none" w:sz="0" w:space="0" w:color="auto"/>
                <w:right w:val="none" w:sz="0" w:space="0" w:color="auto"/>
              </w:divBdr>
              <w:divsChild>
                <w:div w:id="14785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1B3E-0DAC-4A2F-9BAE-0BA3AAB5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502</Words>
  <Characters>2867</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2023-08-16T13:18:00Z</cp:lastPrinted>
  <dcterms:created xsi:type="dcterms:W3CDTF">2023-09-07T08:27:00Z</dcterms:created>
  <dcterms:modified xsi:type="dcterms:W3CDTF">2023-12-13T14:16:00Z</dcterms:modified>
</cp:coreProperties>
</file>